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42" w:line="259" w:lineRule="auto"/>
        <w:ind w:left="0" w:right="73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542" w:line="259" w:lineRule="auto"/>
        <w:ind w:left="0" w:right="73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PROJEKT UMOWY </w:t>
      </w:r>
    </w:p>
    <w:p w:rsidR="00000000" w:rsidDel="00000000" w:rsidP="00000000" w:rsidRDefault="00000000" w:rsidRPr="00000000" w14:paraId="00000003">
      <w:pPr>
        <w:spacing w:after="354" w:lineRule="auto"/>
        <w:ind w:left="0" w:right="73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Niniejsza umowa, zwana dalej „umową” została zawarta w dniu …... pomiędzy:</w:t>
      </w:r>
    </w:p>
    <w:p w:rsidR="00000000" w:rsidDel="00000000" w:rsidP="00000000" w:rsidRDefault="00000000" w:rsidRPr="00000000" w14:paraId="00000004">
      <w:pPr>
        <w:pStyle w:val="Heading1"/>
        <w:ind w:left="0" w:right="73" w:firstLine="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Miejskim Przedsiębiorstwem Wodociągów i Kanalizacji Sp. z o.o. z siedzibą ul. Janowiecka</w:t>
      </w:r>
    </w:p>
    <w:p w:rsidR="00000000" w:rsidDel="00000000" w:rsidP="00000000" w:rsidRDefault="00000000" w:rsidRPr="00000000" w14:paraId="00000005">
      <w:pPr>
        <w:ind w:left="0" w:right="73" w:firstLine="24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100, 62-100 Wągrowiec, wpisanym do KRS pod nr 0000058825, NIP 766-000-65-50; REGON 570544997, wysokość kapitału zakładowego Spółki 28 475 000,00 zł, reprezentowanym przez:</w:t>
      </w:r>
    </w:p>
    <w:p w:rsidR="00000000" w:rsidDel="00000000" w:rsidP="00000000" w:rsidRDefault="00000000" w:rsidRPr="00000000" w14:paraId="00000006">
      <w:pPr>
        <w:pStyle w:val="Heading1"/>
        <w:spacing w:line="409" w:lineRule="auto"/>
        <w:ind w:left="0" w:right="73" w:firstLine="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Prezesa Zarządu — Krzysztofa Garnetza</w:t>
      </w:r>
    </w:p>
    <w:p w:rsidR="00000000" w:rsidDel="00000000" w:rsidP="00000000" w:rsidRDefault="00000000" w:rsidRPr="00000000" w14:paraId="00000007">
      <w:pPr>
        <w:pStyle w:val="Heading1"/>
        <w:spacing w:line="409" w:lineRule="auto"/>
        <w:ind w:left="0" w:right="73" w:firstLine="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zwanym dalej Zamawiającym 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5" w:right="73" w:firstLine="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…………………….z siedzibą …………………………., </w:t>
      </w:r>
    </w:p>
    <w:p w:rsidR="00000000" w:rsidDel="00000000" w:rsidP="00000000" w:rsidRDefault="00000000" w:rsidRPr="00000000" w14:paraId="0000000A">
      <w:pPr>
        <w:ind w:left="5" w:right="73" w:firstLine="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KRS ……………., NIP ………………, REGON …………………., </w:t>
      </w:r>
    </w:p>
    <w:p w:rsidR="00000000" w:rsidDel="00000000" w:rsidP="00000000" w:rsidRDefault="00000000" w:rsidRPr="00000000" w14:paraId="0000000B">
      <w:pPr>
        <w:ind w:left="5" w:right="73" w:firstLine="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reprezentowanym przez ………………………………..</w:t>
      </w:r>
    </w:p>
    <w:p w:rsidR="00000000" w:rsidDel="00000000" w:rsidP="00000000" w:rsidRDefault="00000000" w:rsidRPr="00000000" w14:paraId="0000000C">
      <w:pPr>
        <w:ind w:left="5" w:right="73" w:firstLine="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zwanym dalej Wykonawcą</w:t>
      </w:r>
    </w:p>
    <w:p w:rsidR="00000000" w:rsidDel="00000000" w:rsidP="00000000" w:rsidRDefault="00000000" w:rsidRPr="00000000" w14:paraId="0000000D">
      <w:pPr>
        <w:spacing w:after="0" w:line="266" w:lineRule="auto"/>
        <w:ind w:left="10" w:right="73" w:hanging="5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66" w:lineRule="auto"/>
        <w:ind w:left="10" w:right="73" w:hanging="5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66" w:lineRule="auto"/>
        <w:ind w:left="10" w:right="73" w:hanging="5"/>
        <w:jc w:val="center"/>
        <w:rPr>
          <w:rFonts w:ascii="Calibri" w:cs="Calibri" w:eastAsia="Calibri" w:hAnsi="Calibri"/>
          <w:color w:val="4d5156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4d5156"/>
          <w:sz w:val="22"/>
          <w:szCs w:val="22"/>
          <w:highlight w:val="white"/>
          <w:rtl w:val="0"/>
        </w:rPr>
        <w:t xml:space="preserve">§1</w:t>
      </w:r>
    </w:p>
    <w:p w:rsidR="00000000" w:rsidDel="00000000" w:rsidP="00000000" w:rsidRDefault="00000000" w:rsidRPr="00000000" w14:paraId="00000010">
      <w:pPr>
        <w:spacing w:after="0" w:line="266" w:lineRule="auto"/>
        <w:ind w:left="10" w:right="73" w:hanging="5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ind w:left="759" w:right="73" w:hanging="75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Zamawiający zleca a Wykonawca zobowiązuje się świadczyć na rzecz Zamawiającego usługę pełnienia funkcji Kierownika Jednostki Realizującej Projekt w ramach realizacji przez Zamawiającego inwestycji w związku umową o dofinansowanie nr POIS.02.03.00-000061/17-00, pn.: „Rozbudowa i modernizacja oczyszczalni ścieków w Wągrowcu”, zawartą w dniu 19 czerwca 2018 r. z Narodowym Funduszem Ochrony Środowiska i Gospodarki Wodnej w Warszawie, w ramach działania 2.3 „Gospodarka wodnościekowa w aglomeracjach”, oś priorytetowa II „Ochrona środowiska, w tym adaptacja do zmian klimatu” Programu Operacyjnego Infrastruktura i Środowisko 2014 — 2020” (dalej zwaną „inwestycją”). 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ind w:left="759" w:right="73" w:hanging="75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Wykonawca posiada doświadczenie i wiedzę specjalistyczną w zakresie realizowanej inwestycji i zobowiązuje się współpracować z Zamawiającym w sposób w pełni lojalny, realizując niniejszą umowę w interesie Zamawiającego zapewniając uniknięcie szkód mogących wyniknąć z braku wiedzy i doświadczenia Zamawiającego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ind w:left="759" w:right="73" w:hanging="75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Zakres przedmiotowy umowy obejmuje: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after="0" w:line="240" w:lineRule="auto"/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kierowanie pracą jednostki w sposób umożliwiający prawidłową realizację Projektu pod względem administracyjnym, finansowym i technicznym,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spacing w:after="0" w:line="240" w:lineRule="auto"/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reprezentowanie Beneficjenta w ramach udzielonych pełnomocnictw w zakresie spraw dotyczących realizowanego projektu wobec Instytucji uczestniczących w systemie wdrażania i realizacji Programu Operacyjnego Infrastruktura i Środowisko 2014-2020, 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after="0" w:line="240" w:lineRule="auto"/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opracowanie i wdrożenie systemu przepływu informacji pomiędzy uczestnikami procesu inwestycyjnego (Wykonawca, Inżynier Kontraktu, Zamawiający),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after="0" w:line="240" w:lineRule="auto"/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organizowanie, koordynowanie i nadzór prac wykonywanych przez pracowników JRP </w:t>
      </w:r>
      <w:r w:rsidDel="00000000" w:rsidR="00000000" w:rsidRPr="00000000">
        <w:rPr>
          <w:rFonts w:ascii="Calibri" w:cs="Calibri" w:eastAsia="Calibri" w:hAnsi="Calibri"/>
          <w:color w:val="3c4043"/>
          <w:sz w:val="22"/>
          <w:szCs w:val="22"/>
          <w:highlight w:val="white"/>
          <w:rtl w:val="0"/>
        </w:rPr>
        <w:t xml:space="preserve">oraz współpraca z właściwymi merytorycznie komórkami organizacyjnymi Przedsiębiorstwa oraz instytucją wdrażającą, pośredniczącą oraz zarządzającą POIiŚ w zakresie zagadnień związanych z realizacją Projektu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pacing w:after="0" w:line="240" w:lineRule="auto"/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nadzór nad pracą inspektorów nadzoru i Inżyniera Kontraktu z częstotliwością wymaganą intensywnością przebiegu poszczególnych etapów inwestycji lub realizacji poszczególnych branż inwestycji,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pacing w:after="0" w:line="240" w:lineRule="auto"/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zarządzanie projektem i odpowiedzialność za realizację projektu zgodnie z jego założeniami,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pacing w:after="0" w:line="240" w:lineRule="auto"/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c4043"/>
          <w:sz w:val="22"/>
          <w:szCs w:val="22"/>
          <w:highlight w:val="white"/>
          <w:rtl w:val="0"/>
        </w:rPr>
        <w:t xml:space="preserve">prowadzenie monitoringu technicznego i finansowego Projektu, również pod kątem osiągniecia zakładanych w projekcie wskaźników produktu i rezultatu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spacing w:after="0" w:line="240" w:lineRule="auto"/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rozliczenie finansowe projektu, </w:t>
      </w:r>
      <w:r w:rsidDel="00000000" w:rsidR="00000000" w:rsidRPr="00000000">
        <w:rPr>
          <w:rFonts w:ascii="Calibri" w:cs="Calibri" w:eastAsia="Calibri" w:hAnsi="Calibri"/>
          <w:color w:val="3c4043"/>
          <w:sz w:val="22"/>
          <w:szCs w:val="22"/>
          <w:highlight w:val="white"/>
          <w:rtl w:val="0"/>
        </w:rPr>
        <w:t xml:space="preserve">sporządzanie w wymaganych formatach i terminach, wniosków o płatność w systemie sl 2014 zgodnie z UoD i zaleceniami,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spacing w:after="0" w:line="240" w:lineRule="auto"/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c4043"/>
          <w:sz w:val="22"/>
          <w:szCs w:val="22"/>
          <w:highlight w:val="white"/>
          <w:rtl w:val="0"/>
        </w:rPr>
        <w:t xml:space="preserve">weryfikowanie pod względem formalnym i merytorycznym dokumentów związanych z realizacją Projektu, sporządzanych przez wykonawców lub inne strony procesu inwestycyjnego oraz przedstawianie ich do zatwierdzenia właściwym organom,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spacing w:after="0" w:line="240" w:lineRule="auto"/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organizowanie spotkań zespołu projektowego [co najmniej raz na miesiąc],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pacing w:after="0" w:line="240" w:lineRule="auto"/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analizowanie i opisywanie dokumentów sporządzanych przez Wykonawcę i Inżyniera Kontraktu na etapie realizacji przedmiotu umowy,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pacing w:after="0" w:line="240" w:lineRule="auto"/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pisemne opiniowanie i rekomendowanie zmian w dokumentacji projektowej służącej do realizacji robót w ramach ww. zadania inwestycyjnego, które mogą okazać się niezbędne lub pożądane podczas lub w następstwie wykonywanych robót,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133.858267716535" w:right="135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egzekwowanie w imieniu Zamawiającego wykonania przez Wykonawcę, a także Inżyniera Kontraktu obowiązków wynikających z umów zawartych z Zamawiającym oraz opiniowanie i rekomendowanie każdej propozycji aneksu do tych umów,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133.858267716535" w:right="135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monitoring postępu rzeczowego i finansowego za pośrednictwem elektronicznego systemu rozliczania i monitoringu robót,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133.858267716535" w:right="-6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egzekwowanie w imieniu Zamawiającego terminowej realizacji Umowy z Wykonawcą, , niezwłoczne informowanie Zamawiającego o zagrożeniach wpływających na przesunięcie terminu realizacji robót, opiniowanie przyczyn nie dotrzymania terminu wykonania,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spacing w:after="0" w:line="240" w:lineRule="auto"/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wykonywanie dokumentacji fotograficznej placu budowy, poszczególnych istotnych elementów robót, również z czynności odbiorowych i zarchiwizowanie ich na rzecz Zamawiającego za pomocą zdjęć w formie cyfrowej (również film w formie cyfrowej) z pisemnymi komentarzami dla Zamawiającego,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133.858267716535" w:right="-6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prowadzenie, przechowywanie i przekazanie przed zakończeniem realizacji robót korespondencji z podmiotami biorącymi udział w realizacji ze szczególnym uwzględnieniem ostrzeżeń, uwag i wniosków kierowanych do wykonawcy robót, mogących być dowodami w razie ewentualnych sporów, roszczeń wykonawcy robót, katastrof budowlanych itp.,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133.858267716535" w:right="-6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opiniowanie dla Zamawiającego propozycji rozwiązań projektowych oraz robót dodatkowych i zamiennych wymagających zatwierdzenia przez Zamawiającego,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spacing w:after="0" w:line="240" w:lineRule="auto"/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opiniowanie i przedkładanie do zatwierdzenia przez Zamawiającego uzgodnionych harmonogramów robót i planów płatności, </w:t>
      </w:r>
      <w:r w:rsidDel="00000000" w:rsidR="00000000" w:rsidRPr="00000000">
        <w:rPr>
          <w:rFonts w:ascii="Calibri" w:cs="Calibri" w:eastAsia="Calibri" w:hAnsi="Calibri"/>
          <w:color w:val="3c4043"/>
          <w:sz w:val="22"/>
          <w:szCs w:val="22"/>
          <w:highlight w:val="white"/>
          <w:rtl w:val="0"/>
        </w:rPr>
        <w:t xml:space="preserve">w tym sporządzanie i aktualizacja Zestawienia postępowań prowadzonych i planowanych w ramach Projektu, Harmonogramu Płatności, Harmonogramu Realizacji Projektu oraz Wyliczenia Efektu Ekologicznego zgodnie z wymaganiami instytucji zarządzającej POIiŚ oraz instytucji pośredniczącej i wdrażającej,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kontrola realizacji zatwierdzonych harmonogramów wykonawcy robót pod kątem identyfikacji i monitorowania jakichkolwiek zmian w kolejności wykonywania robót, zaangażowania odpowiedniej fachowej siły roboczej i środków techniczno-organizacyjnych, kontrola rozpoczęcia i zakończenia wykonywania poszczególnych robót i ostatecznego zakończenia realizacji poszczególnych etapów prac, </w:t>
      </w:r>
      <w:r w:rsidDel="00000000" w:rsidR="00000000" w:rsidRPr="00000000">
        <w:rPr>
          <w:rFonts w:ascii="Calibri" w:cs="Calibri" w:eastAsia="Calibri" w:hAnsi="Calibri"/>
          <w:color w:val="3c4043"/>
          <w:sz w:val="22"/>
          <w:szCs w:val="22"/>
          <w:highlight w:val="white"/>
          <w:rtl w:val="0"/>
        </w:rPr>
        <w:t xml:space="preserve">a także weryfikacja aktualizacji planów płatności pod katem wnioskowania o środki a także  zapewnienie płynności finansowania Projektu na podstawie planu płatności i harmonogramu rzeczowo- finansowego,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rozwiązywanie problemów i sporów w imieniu Zamawiającego powstałych w trakcie realizacji robót budowlanych, ocenę, aprobatę bądź odrzucenie próśb wykonawcy dotyczących wykonywanych robót zgodnie z obowiązującym prawem budowlanym. wszystkie decyzje mogące wpływać na zakres umowy, jego czas trwania lub cenę wymagają zgody Zamawiającego,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udział w naradach technicznych z udziałem Inżyniera Kontraktu, Wykonawcy robót oraz przedstawicieli Zamawiającego - obowiązek protokołowania przebiegu narad bądź zgłaszania uwag do protokołu Inżyniera Kontraktu,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przygotowywanie projektów pisemnych odpowiedzi na ewentualne zapytania wykonawcy,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organizowanie dodatkowych narad roboczych, a także sporządzanie z nich protokołów i informacji dla Zamawiającego,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wykonywanie czynności wynikających z praw i obowiązków Zamawiającego w zakresie gwarancji i rękojmi udzielonej przez wykonawcę robót/dostaw/usług w ramach realizowanej inwestycji w okresie obowiązywania niniejszej umowy,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pisemne opracowywanie stanowiska Zamawiającego w przypadku wystąpienia ewentualnych sporów odnośnie m.in. doboru technologii prac naprawczych, rodzaju materiałów stosowanych do usunięcia usterek, zakresu prac serwisowych i konserwacyjnych wynikających z przeprowadzanych przez Wykonawcę przeglądów serwisowych wyposażenia, itd.,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opracowanie opinii dotyczących wad przedmiotu umowy, ustalenie terminów ich usunięcia oraz propozycje obniżenia wynagrodzenia za wady uznane jako nienadające się do usunięcia,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opiniowanie, zgłaszanie uwag i zatwierdzanie projektów umów o podwykonawstwo robót budowlanych oraz kontrolowanie prawidłowości i terminowości rozliczeń finansowych robót budowlanych, dostaw lub usług realizowanych w ramach przedmiotowej inwestycji dokonywanych pomiędzy wykonawcą, podwykonawcami lub dalszymi podwykonawcami zgodnie z zapisami ustawy Prawo zamówień publicznych,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nadzór nad poprawnością sporządzania dokumentacji powykonawczej,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sprawdzenie pod względem kompletności, zgodności z obowiązującym prawem przekazanej dokumentacji powykonawczej Zamawiającemu wraz z wszystkimi dokumentami pozwalającymi na całkowite zakończenie danego zadania inwestycyjnego w terminie 30 dni roboczych licząc od dnia potwierdzenia zakończenia robót budowlanych,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czynne uczestnictwo we wszelkich kontrolach, jakim zostanie poddany Zamawiający w obszarze realizacji projektu w trakcie obowiązywania niniejszej umowy,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c4043"/>
          <w:sz w:val="22"/>
          <w:szCs w:val="22"/>
          <w:highlight w:val="white"/>
          <w:rtl w:val="0"/>
        </w:rPr>
        <w:t xml:space="preserve">zapewnienie właściwej archiwizacji dokumentacji związanej z realizacją Projektu,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spacing w:after="0" w:line="240" w:lineRule="auto"/>
        <w:ind w:left="1133.858267716535" w:right="0" w:hanging="425.196850393700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inne zadania zlecone przez Beneficjenta projektu a związane z jego realizacją.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9"/>
        </w:numPr>
        <w:ind w:left="758" w:right="73" w:hanging="75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Usługi stanowiące przedmiot niniejszej umowy będą wykonywane od dnia zawarcia </w:t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3048" cy="6098"/>
            <wp:effectExtent b="0" l="0" r="0" t="0"/>
            <wp:docPr id="812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niniejszej umowy do dnia 28.02.2023 roku. </w:t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18288" cy="36587"/>
            <wp:effectExtent b="0" l="0" r="0" t="0"/>
            <wp:docPr id="8127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6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9"/>
        </w:numPr>
        <w:spacing w:after="0" w:line="240" w:lineRule="auto"/>
        <w:ind w:left="709" w:right="73" w:hanging="283"/>
        <w:rPr>
          <w:rFonts w:ascii="Calibri" w:cs="Calibri" w:eastAsia="Calibri" w:hAnsi="Calibri"/>
          <w:color w:val="4d5156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Wykonawca zobowiązuje się do składania Zamawiającemu comiesięcznego raportu stanowiącego załącznik do faktury za miniony miesiąc opisujący czynności Wykonawcy wykonane w tym czasie dla realizacji niniejszej umowy.</w:t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18288" cy="18293"/>
            <wp:effectExtent b="0" l="0" r="0" t="0"/>
            <wp:docPr id="812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0" w:right="73" w:firstLine="0"/>
        <w:rPr>
          <w:rFonts w:ascii="Calibri" w:cs="Calibri" w:eastAsia="Calibri" w:hAnsi="Calibri"/>
          <w:color w:val="4d5156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0" w:right="73" w:firstLine="0"/>
        <w:jc w:val="center"/>
        <w:rPr>
          <w:rFonts w:ascii="Calibri" w:cs="Calibri" w:eastAsia="Calibri" w:hAnsi="Calibri"/>
          <w:color w:val="4d515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4d5156"/>
          <w:sz w:val="22"/>
          <w:szCs w:val="22"/>
          <w:highlight w:val="white"/>
          <w:rtl w:val="0"/>
        </w:rPr>
        <w:t xml:space="preserve">§</w:t>
      </w:r>
      <w:r w:rsidDel="00000000" w:rsidR="00000000" w:rsidRPr="00000000">
        <w:rPr>
          <w:rFonts w:ascii="Calibri" w:cs="Calibri" w:eastAsia="Calibri" w:hAnsi="Calibri"/>
          <w:color w:val="4d5156"/>
          <w:highlight w:val="white"/>
          <w:rtl w:val="0"/>
        </w:rPr>
        <w:t xml:space="preserve">2</w:t>
      </w:r>
    </w:p>
    <w:p w:rsidR="00000000" w:rsidDel="00000000" w:rsidP="00000000" w:rsidRDefault="00000000" w:rsidRPr="00000000" w14:paraId="0000003A">
      <w:pPr>
        <w:spacing w:after="0" w:line="240" w:lineRule="auto"/>
        <w:ind w:left="0" w:right="73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after="32" w:lineRule="auto"/>
        <w:ind w:left="759" w:right="73" w:hanging="75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Wykonawca zobowiązany jest współdziałać z Zamawiającym przy wykonywaniu niniejszej umowy, przekazywaniu pełnych informacji o zmianach danych, udzielaniu informacji o danych poufnych, których znajomość jest konieczna dla wykonania niniejszej umowy.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759" w:right="73" w:hanging="75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Zamawiający ponadto jest zobowiązany do udzielenia Wykonawcy pełnomocnictw i umocowań koniecznych do wykonania niniejszej umowy.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759" w:right="73" w:hanging="75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Wykonawca nie jest uprawn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do zawierania jakichkolwiek umów w imieniu Zamawiającego.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35" w:lineRule="auto"/>
        <w:ind w:left="759" w:right="73" w:hanging="75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Strony wyznaczą upoważnionych przedstawicieli do bieżących kontaktów i analizowania postępów w wykonywaniu niniejszej umowy.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after="0" w:line="240" w:lineRule="auto"/>
        <w:ind w:left="709" w:right="73" w:hanging="283"/>
        <w:jc w:val="left"/>
        <w:rPr>
          <w:rFonts w:ascii="Calibri" w:cs="Calibri" w:eastAsia="Calibri" w:hAnsi="Calibri"/>
          <w:color w:val="4d5156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Strony będą nadto kontaktować się za pomocą poczty elektronicznej kierowanej na adres </w:t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6096" cy="6098"/>
            <wp:effectExtent b="0" l="0" r="0" t="0"/>
            <wp:docPr id="8129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sekretariat@mpwik-wagrowiec.pl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oraz 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360" w:right="73" w:firstLine="0"/>
        <w:rPr>
          <w:rFonts w:ascii="Calibri" w:cs="Calibri" w:eastAsia="Calibri" w:hAnsi="Calibri"/>
          <w:color w:val="4d51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360" w:right="73" w:firstLine="0"/>
        <w:jc w:val="center"/>
        <w:rPr>
          <w:rFonts w:ascii="Calibri" w:cs="Calibri" w:eastAsia="Calibri" w:hAnsi="Calibri"/>
          <w:color w:val="4d5156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4d5156"/>
          <w:sz w:val="22"/>
          <w:szCs w:val="22"/>
          <w:highlight w:val="white"/>
          <w:rtl w:val="0"/>
        </w:rPr>
        <w:t xml:space="preserve">§3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3" w:hanging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d5156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spacing w:after="34" w:lineRule="auto"/>
        <w:ind w:left="759" w:right="73" w:hanging="75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Wynagrodzenie Wykonawcy z tytułu świadczonych usług, o których mowa w </w:t>
      </w:r>
      <w:r w:rsidDel="00000000" w:rsidR="00000000" w:rsidRPr="00000000">
        <w:rPr>
          <w:rFonts w:ascii="Calibri" w:cs="Calibri" w:eastAsia="Calibri" w:hAnsi="Calibri"/>
          <w:color w:val="4d5156"/>
          <w:sz w:val="22"/>
          <w:szCs w:val="22"/>
          <w:highlight w:val="white"/>
          <w:rtl w:val="0"/>
        </w:rPr>
        <w:t xml:space="preserve">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 ust. 1 umowy, szczegółowo określonych w </w:t>
      </w:r>
      <w:r w:rsidDel="00000000" w:rsidR="00000000" w:rsidRPr="00000000">
        <w:rPr>
          <w:rFonts w:ascii="Calibri" w:cs="Calibri" w:eastAsia="Calibri" w:hAnsi="Calibri"/>
          <w:color w:val="4d5156"/>
          <w:sz w:val="22"/>
          <w:szCs w:val="22"/>
          <w:highlight w:val="white"/>
          <w:rtl w:val="0"/>
        </w:rPr>
        <w:t xml:space="preserve">§1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ust. 2 umowy wynosi łącznie ……………………….. netto </w:t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18287" cy="9147"/>
            <wp:effectExtent b="0" l="0" r="0" t="0"/>
            <wp:docPr id="812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91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(słownie: ………………………………………………………………………. złotych) </w:t>
      </w:r>
    </w:p>
    <w:p w:rsidR="00000000" w:rsidDel="00000000" w:rsidP="00000000" w:rsidRDefault="00000000" w:rsidRPr="00000000" w14:paraId="00000044">
      <w:pPr>
        <w:spacing w:after="34" w:lineRule="auto"/>
        <w:ind w:left="759" w:right="73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VAT 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5">
      <w:pPr>
        <w:spacing w:after="34" w:lineRule="auto"/>
        <w:ind w:left="759" w:right="73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Kwota brutto ………………………………………(słownie ……………………………………………………………..)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spacing w:after="34" w:lineRule="auto"/>
        <w:ind w:left="759" w:right="73" w:hanging="75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Wynagrodzenie będzie wypłacane w równych transzach miesięcznych przez cały okres realizacji usługi. 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spacing w:after="32" w:lineRule="auto"/>
        <w:ind w:left="759" w:right="73" w:hanging="75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Wynagrodzenie, określone w ust. 1 powyżej, jest ryczałtowe (całkowite, kompletne) i obejmuje wszelkie poniesione koszty, nakłady i wydatki Wykonawcy związane z realizacją niniejszej umowy w tym także wszelkie koszty, wydatki i nakłady związane z wykonaniem umowy.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759" w:right="73" w:hanging="75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Wynagrodzenie płatne będzie w terminie 14 dni od daty doręczenia prawidłowo wystawionej faktury wraz z raportem określonym w </w:t>
      </w:r>
      <w:r w:rsidDel="00000000" w:rsidR="00000000" w:rsidRPr="00000000">
        <w:rPr>
          <w:rFonts w:ascii="Calibri" w:cs="Calibri" w:eastAsia="Calibri" w:hAnsi="Calibri"/>
          <w:color w:val="4d5156"/>
          <w:sz w:val="22"/>
          <w:szCs w:val="22"/>
          <w:highlight w:val="white"/>
          <w:rtl w:val="0"/>
        </w:rPr>
        <w:t xml:space="preserve">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 ust. 5 umowy przelewem na </w:t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18287" cy="18294"/>
            <wp:effectExtent b="0" l="0" r="0" t="0"/>
            <wp:docPr id="8131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82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rachunek Wykonawcy podany na fakturze.</w:t>
      </w:r>
    </w:p>
    <w:p w:rsidR="00000000" w:rsidDel="00000000" w:rsidP="00000000" w:rsidRDefault="00000000" w:rsidRPr="00000000" w14:paraId="00000049">
      <w:pPr>
        <w:spacing w:after="0" w:line="259" w:lineRule="auto"/>
        <w:ind w:left="5146" w:right="73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3" w:hanging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d5156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d5156"/>
          <w:sz w:val="22"/>
          <w:szCs w:val="22"/>
          <w:highlight w:val="white"/>
          <w:u w:val="none"/>
          <w:vertAlign w:val="baseline"/>
          <w:rtl w:val="0"/>
        </w:rPr>
        <w:t xml:space="preserve">§4</w:t>
      </w:r>
    </w:p>
    <w:p w:rsidR="00000000" w:rsidDel="00000000" w:rsidP="00000000" w:rsidRDefault="00000000" w:rsidRPr="00000000" w14:paraId="0000004B">
      <w:pPr>
        <w:spacing w:after="0" w:line="259" w:lineRule="auto"/>
        <w:ind w:left="5146" w:right="73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24384" cy="30488"/>
            <wp:effectExtent b="0" l="0" r="0" t="0"/>
            <wp:docPr id="813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0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ind w:left="759" w:right="73" w:hanging="75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 przypadku niewykonania lub nienależytego wykonania umowy przez Wykonawcę Zamawiający może od umowy odstąpić w formie pisemnej z podaniem uzasadnienia w ciągu 90 dni od daty zaistnienia podstawy do odstąpienia. W wypadku takim z tytułu odstąpienia od umowy, z przyczyn leżących po stronie Wykonawcy, Zamawiający może naliczyć Wykonawcy karę umowną w wysokości do 30.000,00 zł.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ind w:left="759" w:right="73" w:hanging="75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Termin płatności kary umownej wynosi 7 dni od dnia powiadomienia Strony o naliczeniu i przyczynie naliczenia tej kary.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ind w:left="759" w:right="73" w:hanging="75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 przypadku nienależytego wykonywania lub niewykonywania umowy przez Wykonawcę, Zamawiający może od umowy odstąpić, bez osobnych wezwań. W takim przypadku Wykonawcy nie przysługuje w stosunku do Zamawiającego żądne roszczenie, w szczególności o wypłatę wynagrodzenia.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after="0" w:line="240" w:lineRule="auto"/>
        <w:ind w:left="760" w:right="74" w:hanging="357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Zamawiający ma prawo od umowy odstąpić również wtedy, gdy zaistnieje istotna zmiana okoliczności powodująca, że wykonanie umowy nie leży w interesie publicznym, czego nie można było przewidzieć w chwili zawierania umowy. Uprawnienie to przysługuje w terminie 30 dni od powzięcia wiadomości o tych okolicznościach. W takim przypadku Wykonawcy nie przysługuje w stosunku do Zamawiającego żadne roszczenie, w szczególności o wypłatę wynagrodzenia.</w:t>
      </w:r>
    </w:p>
    <w:p w:rsidR="00000000" w:rsidDel="00000000" w:rsidP="00000000" w:rsidRDefault="00000000" w:rsidRPr="00000000" w14:paraId="00000050">
      <w:pPr>
        <w:spacing w:after="0" w:line="240" w:lineRule="auto"/>
        <w:ind w:left="760" w:right="74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51">
      <w:pPr>
        <w:spacing w:after="0" w:lineRule="auto"/>
        <w:ind w:left="758" w:right="73" w:firstLine="0"/>
        <w:jc w:val="center"/>
        <w:rPr>
          <w:rFonts w:ascii="Calibri" w:cs="Calibri" w:eastAsia="Calibri" w:hAnsi="Calibri"/>
          <w:color w:val="4d5156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4d5156"/>
          <w:sz w:val="22"/>
          <w:szCs w:val="22"/>
          <w:highlight w:val="white"/>
          <w:rtl w:val="0"/>
        </w:rPr>
        <w:t xml:space="preserve">§5</w:t>
      </w:r>
    </w:p>
    <w:p w:rsidR="00000000" w:rsidDel="00000000" w:rsidP="00000000" w:rsidRDefault="00000000" w:rsidRPr="00000000" w14:paraId="00000052">
      <w:pPr>
        <w:spacing w:after="0" w:lineRule="auto"/>
        <w:ind w:left="758" w:right="73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58" w:right="73" w:hanging="3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może wypowiedzieć niniejszą umowę z zachowaniem 7-dniowego terminu wypowiedzenia, na piśmie pod rygorem nieważności, w przypadku gdy Wykonawca zaprzestanie wykonywania niniejszej umowy przez okres 14 dni, chyba że zaprzestanie wykonywania czynności nie jest zawinione przez Wykonawcę.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spacing w:after="0" w:lineRule="auto"/>
        <w:ind w:left="758" w:right="73" w:hanging="33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Strony zgodnie postanawiają, że wskazane w ust. 1 powyżej podstawy wypowiedzenia, noszą znamiona ważnego powodu w rozumieniu odpowiednich przepisów kodeksu cywilnego.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spacing w:after="32" w:lineRule="auto"/>
        <w:ind w:left="758" w:right="73" w:hanging="33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Zamawiający przesyła Wykonawcy pisemne oświadczenie w sprawie wypowiedzenia przesyłką poleconą za potwierdzeniem odbioru na adres wskazany w niniejszej umowie bądź doręcza takie oświadczenie bezpośrednio do rąk Wykonawcy za potwierdzeniem jego odbioru.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spacing w:after="0" w:lineRule="auto"/>
        <w:ind w:left="759" w:right="73" w:hanging="75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 wypadku wypowiedzenia umowy za okres niewykonywania umowy, stanowiący podstawę wypowiedzenia, wykonawcy wynagrodzenie nie przysługuje.</w:t>
      </w:r>
    </w:p>
    <w:p w:rsidR="00000000" w:rsidDel="00000000" w:rsidP="00000000" w:rsidRDefault="00000000" w:rsidRPr="00000000" w14:paraId="00000057">
      <w:pPr>
        <w:spacing w:after="0" w:lineRule="auto"/>
        <w:ind w:left="759" w:right="73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58" w:right="73" w:hanging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d5156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d5156"/>
          <w:sz w:val="22"/>
          <w:szCs w:val="22"/>
          <w:highlight w:val="white"/>
          <w:u w:val="none"/>
          <w:vertAlign w:val="baseline"/>
          <w:rtl w:val="0"/>
        </w:rPr>
        <w:t xml:space="preserve">§6</w:t>
      </w:r>
    </w:p>
    <w:p w:rsidR="00000000" w:rsidDel="00000000" w:rsidP="00000000" w:rsidRDefault="00000000" w:rsidRPr="00000000" w14:paraId="00000059">
      <w:pPr>
        <w:spacing w:after="0" w:lineRule="auto"/>
        <w:ind w:left="759" w:right="73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533"/>
          <w:tab w:val="right" w:pos="10181"/>
        </w:tabs>
        <w:spacing w:after="0" w:before="0" w:line="259" w:lineRule="auto"/>
        <w:ind w:left="758" w:right="73" w:hanging="3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zgodnie postanawiają, że wszelkie informacje ujawnione w trakcie realizacji niniejszej umowy dotyczące którejkolwiek ze Stron umowy, stanowią „Informacje Poufne”.</w:t>
      </w:r>
    </w:p>
    <w:p w:rsidR="00000000" w:rsidDel="00000000" w:rsidP="00000000" w:rsidRDefault="00000000" w:rsidRPr="00000000" w14:paraId="0000005B">
      <w:pPr>
        <w:numPr>
          <w:ilvl w:val="0"/>
          <w:numId w:val="10"/>
        </w:numPr>
        <w:spacing w:after="55" w:lineRule="auto"/>
        <w:ind w:left="758" w:right="73" w:hanging="75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 szczególności, do Informacji Poufnych zaliczane będą informacje stanowiące tajemnicę przedsiębiorstwa Strony ujawniającej w rozumieniu art. 1 1 ust. 4 ustawy z dnia 16 kwietnia 1993 roku o zwalczaniu nieuczciwej konkurencji (Dz. U. 2020, poz. 1913 z późn. zm.), obejmującą wszelkie informacje i dokumenty o charakterze, prawnym, finansowym, technicznym, technologicznym, handlowym lub związane z organizacją przedsiębiorstwa Strony ujawniającej oraz wszelkie inne informacje posiadające ekonomiczną wartość, które nie są powszechnie znane niezależnie od tego, czy Strona ujawniająca podjęła niezbędne działania w celu zachowania ich poufności.</w:t>
      </w:r>
    </w:p>
    <w:p w:rsidR="00000000" w:rsidDel="00000000" w:rsidP="00000000" w:rsidRDefault="00000000" w:rsidRPr="00000000" w14:paraId="0000005C">
      <w:pPr>
        <w:numPr>
          <w:ilvl w:val="0"/>
          <w:numId w:val="10"/>
        </w:numPr>
        <w:spacing w:after="53" w:lineRule="auto"/>
        <w:ind w:left="758" w:right="73" w:hanging="75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Informacjami Poufnymi są także wszelkie inne informacje nie stanowiące tajemnicy przedsiębiorstwa, lecz ujawnienie których mogłoby narazić drugą Stronę na szkodę, jak również dane wrażliwe.</w:t>
      </w:r>
    </w:p>
    <w:p w:rsidR="00000000" w:rsidDel="00000000" w:rsidP="00000000" w:rsidRDefault="00000000" w:rsidRPr="00000000" w14:paraId="0000005D">
      <w:pPr>
        <w:numPr>
          <w:ilvl w:val="0"/>
          <w:numId w:val="10"/>
        </w:numPr>
        <w:ind w:left="758" w:right="73" w:hanging="75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Strony zgodnie postanawiają, że nie będą ujawniać, wykorzystywać ani rozpowszechniać Informacji Poufnych dotyczących drugiej Strony. Powyższy obowiązek jest nieograniczony w czasie. Zakaz nie dotyczy wykorzystywania uzyskanych informacji do należytej realizacji postanowień niniejszej umowy.</w:t>
      </w:r>
    </w:p>
    <w:p w:rsidR="00000000" w:rsidDel="00000000" w:rsidP="00000000" w:rsidRDefault="00000000" w:rsidRPr="00000000" w14:paraId="0000005E">
      <w:pPr>
        <w:numPr>
          <w:ilvl w:val="0"/>
          <w:numId w:val="10"/>
        </w:numPr>
        <w:spacing w:after="40" w:lineRule="auto"/>
        <w:ind w:left="758" w:right="73" w:hanging="75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Zamawiający wyraża zgodę na ujawnienie przez Wykonawcy Informacji Poufnych dotyczących Zamawiającego innym osobom i podmiotom tylko i wyłącznie w zakresie w jakim jest to niezbędne dla realizacji przedmiotu niniejszej umowy. Ujawnienie, wykorzystanie, rozpowszechnianie Informacji Poufnych dotyczących drugiej Strony innym osobom i podmiotom, nie związane z wykonywaniem niniejszej umowy jest możliwe jednie po uzyskaniu zgody drugiej Strony wyrażonej w formie pisemnej pod rygorem nieważności.</w:t>
      </w:r>
    </w:p>
    <w:p w:rsidR="00000000" w:rsidDel="00000000" w:rsidP="00000000" w:rsidRDefault="00000000" w:rsidRPr="00000000" w14:paraId="0000005F">
      <w:pPr>
        <w:numPr>
          <w:ilvl w:val="0"/>
          <w:numId w:val="10"/>
        </w:numPr>
        <w:spacing w:after="0" w:lineRule="auto"/>
        <w:ind w:left="758" w:right="73" w:hanging="75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 przypadku wykonania niniejszej umowy, jej rozwiązania lub wypowiedzenia lub odstąpienia od niej przez którąkolwiek ze stron Wykonawca zobowiązany jest zwrócić Zamawiającemu - na jego żądanie - wszelkie dokumenty, notatki, materiały, informacje i dane utrwalone w dowolnej postaci, uzyskane lub opracowane przez Wykonawcę w trakcie wykonywania niniejszej umowy.</w:t>
      </w:r>
    </w:p>
    <w:p w:rsidR="00000000" w:rsidDel="00000000" w:rsidP="00000000" w:rsidRDefault="00000000" w:rsidRPr="00000000" w14:paraId="00000060">
      <w:pPr>
        <w:spacing w:after="0" w:lineRule="auto"/>
        <w:ind w:right="7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58" w:right="73" w:hanging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d5156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d5156"/>
          <w:sz w:val="22"/>
          <w:szCs w:val="22"/>
          <w:highlight w:val="white"/>
          <w:u w:val="none"/>
          <w:vertAlign w:val="baseline"/>
          <w:rtl w:val="0"/>
        </w:rPr>
        <w:t xml:space="preserve">§7</w:t>
      </w:r>
    </w:p>
    <w:p w:rsidR="00000000" w:rsidDel="00000000" w:rsidP="00000000" w:rsidRDefault="00000000" w:rsidRPr="00000000" w14:paraId="00000062">
      <w:pPr>
        <w:spacing w:after="0" w:lineRule="auto"/>
        <w:ind w:right="7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pacing w:after="35" w:lineRule="auto"/>
        <w:ind w:left="758" w:right="73" w:hanging="36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Strony ustalają, że dokumentacja opracowana dla realizacji inwestycji w rozumieniu art. ust. 2 pkt 6 ustawy z dnia 4 lutego 1994 r. o prawie autorskim i prawach pokrewnych (Dz. U. 2021, poz. 1062 z późn. zm.) jest utworem i jako taki jest chroniony prawem autorskim.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ind w:left="758" w:right="73" w:hanging="36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Zabrania się Wykonawcy: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ind w:left="993" w:right="73" w:hanging="33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utrwalania,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ind w:left="993" w:right="73" w:hanging="33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zwielokrotniania dowolnymi metodami,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ind w:left="993" w:right="73" w:hanging="33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wprowadzania do pamięci komputera,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ind w:left="993" w:right="73" w:hanging="33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wprowadzania zmian i modyfikacji,</w:t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spacing w:after="42" w:lineRule="auto"/>
        <w:ind w:left="993" w:right="73" w:hanging="33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dostosowywania,</w:t>
      </w:r>
    </w:p>
    <w:p w:rsidR="00000000" w:rsidDel="00000000" w:rsidP="00000000" w:rsidRDefault="00000000" w:rsidRPr="00000000" w14:paraId="0000006A">
      <w:pPr>
        <w:numPr>
          <w:ilvl w:val="0"/>
          <w:numId w:val="5"/>
        </w:numPr>
        <w:ind w:left="993" w:right="73" w:hanging="33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stosowania, przekazywania i przechowywania,</w:t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spacing w:after="36" w:lineRule="auto"/>
        <w:ind w:left="993" w:right="73" w:hanging="33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kopiowania w części,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spacing w:after="36" w:lineRule="auto"/>
        <w:ind w:left="993" w:right="73" w:hanging="33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publikacji,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ind w:left="993" w:right="73" w:hanging="33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udostępniania dokumentacji projektowej i wykonawczej pod rygorem pełnej odpowiedzialności odszkodowawczej wobec Zamawiającego i autorów dokumentacji.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spacing w:after="0" w:lineRule="auto"/>
        <w:ind w:left="758" w:right="73" w:hanging="36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Wykonawca ma jedynie prawo do zapoznania się z dokumentacją w celu wykonania przedmiotu umowy.</w:t>
      </w:r>
    </w:p>
    <w:p w:rsidR="00000000" w:rsidDel="00000000" w:rsidP="00000000" w:rsidRDefault="00000000" w:rsidRPr="00000000" w14:paraId="0000006F">
      <w:pPr>
        <w:spacing w:after="0" w:lineRule="auto"/>
        <w:ind w:left="758" w:right="73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58" w:right="73" w:hanging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d5156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d5156"/>
          <w:sz w:val="22"/>
          <w:szCs w:val="22"/>
          <w:highlight w:val="white"/>
          <w:u w:val="none"/>
          <w:vertAlign w:val="baseline"/>
          <w:rtl w:val="0"/>
        </w:rPr>
        <w:t xml:space="preserve">§8</w:t>
      </w:r>
    </w:p>
    <w:p w:rsidR="00000000" w:rsidDel="00000000" w:rsidP="00000000" w:rsidRDefault="00000000" w:rsidRPr="00000000" w14:paraId="00000071">
      <w:pPr>
        <w:spacing w:after="0" w:lineRule="auto"/>
        <w:ind w:left="758" w:right="73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4" w:before="0" w:line="276" w:lineRule="auto"/>
        <w:ind w:left="709" w:right="73" w:hanging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uzupełnienia umowy, zmiany umowy albo rozwiązanie umowy za zgodą obu stron, odstąpienie od umowy, wypowiedzenie umowy, powinno być sporządzone w formie pisemnej pod rygorem nieważności.</w:t>
      </w:r>
    </w:p>
    <w:p w:rsidR="00000000" w:rsidDel="00000000" w:rsidP="00000000" w:rsidRDefault="00000000" w:rsidRPr="00000000" w14:paraId="00000073">
      <w:pPr>
        <w:numPr>
          <w:ilvl w:val="0"/>
          <w:numId w:val="7"/>
        </w:numPr>
        <w:spacing w:after="41" w:lineRule="auto"/>
        <w:ind w:left="709" w:right="73" w:hanging="28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 sprawach nieuregulowanych mają zastosowanie przepisy kodeksu cywilnego.</w:t>
      </w:r>
    </w:p>
    <w:p w:rsidR="00000000" w:rsidDel="00000000" w:rsidP="00000000" w:rsidRDefault="00000000" w:rsidRPr="00000000" w14:paraId="00000074">
      <w:pPr>
        <w:numPr>
          <w:ilvl w:val="0"/>
          <w:numId w:val="7"/>
        </w:numPr>
        <w:spacing w:after="35" w:lineRule="auto"/>
        <w:ind w:left="709" w:right="73" w:hanging="28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Wszelkie spory mogące wyniknąć z niniejszej umowy strony zgodnie poddają pod rozstrzygnięcie sądu powszechnego właściwego ze względu na siedzibę Zamawiającego.</w:t>
      </w:r>
    </w:p>
    <w:p w:rsidR="00000000" w:rsidDel="00000000" w:rsidP="00000000" w:rsidRDefault="00000000" w:rsidRPr="00000000" w14:paraId="00000075">
      <w:pPr>
        <w:numPr>
          <w:ilvl w:val="0"/>
          <w:numId w:val="7"/>
        </w:numPr>
        <w:ind w:left="709" w:right="73" w:hanging="28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Nieważność któregokolwiek z postanowień niniejszej umowy nie pociąga za sobą nieważności całej umowy. Nieważne postanowienie zostanie zastąpione przez strony innym, najbardziej odpowiadającym celom w jakich strony zawarły niniejszą umowę.</w:t>
      </w:r>
    </w:p>
    <w:p w:rsidR="00000000" w:rsidDel="00000000" w:rsidP="00000000" w:rsidRDefault="00000000" w:rsidRPr="00000000" w14:paraId="00000076">
      <w:pPr>
        <w:numPr>
          <w:ilvl w:val="0"/>
          <w:numId w:val="7"/>
        </w:numPr>
        <w:spacing w:after="177" w:lineRule="auto"/>
        <w:ind w:left="709" w:right="73" w:hanging="28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Umowa została sporządzona w dwóch jednobrzmiących egzemplarzach po jednym dla każdej ze stron.</w:t>
      </w:r>
    </w:p>
    <w:p w:rsidR="00000000" w:rsidDel="00000000" w:rsidP="00000000" w:rsidRDefault="00000000" w:rsidRPr="00000000" w14:paraId="00000077">
      <w:pPr>
        <w:spacing w:after="110" w:line="259" w:lineRule="auto"/>
        <w:ind w:left="38" w:right="73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10" w:line="259" w:lineRule="auto"/>
        <w:ind w:left="38" w:right="73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10" w:line="259" w:lineRule="auto"/>
        <w:ind w:left="38" w:right="73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10" w:line="259" w:lineRule="auto"/>
        <w:ind w:left="38" w:right="73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center" w:pos="1330"/>
          <w:tab w:val="center" w:pos="7279"/>
        </w:tabs>
        <w:spacing w:after="534" w:lineRule="auto"/>
        <w:ind w:left="0" w:right="73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Zamawiający</w:t>
        <w:tab/>
        <w:t xml:space="preserve">Wykonawca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59" w:lineRule="auto"/>
        <w:ind w:left="-1440" w:right="10464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footerReference r:id="rId16" w:type="first"/>
      <w:footerReference r:id="rId17" w:type="even"/>
      <w:pgSz w:h="16834" w:w="11904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356" w:right="1066" w:hanging="356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-60959</wp:posOffset>
          </wp:positionH>
          <wp:positionV relativeFrom="paragraph">
            <wp:posOffset>-290194</wp:posOffset>
          </wp:positionV>
          <wp:extent cx="5758815" cy="758825"/>
          <wp:effectExtent b="0" l="0" r="0" t="0"/>
          <wp:wrapNone/>
          <wp:docPr id="812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8815" cy="7588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58" w:hanging="758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370" w:hanging="137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090" w:hanging="209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810" w:hanging="281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530" w:hanging="353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250" w:hanging="425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4970" w:hanging="497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690" w:hanging="569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58" w:hanging="758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432" w:hanging="143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152" w:hanging="215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872" w:hanging="287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592" w:hanging="359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312" w:hanging="431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032" w:hanging="503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752" w:hanging="575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58" w:hanging="758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01" w:hanging="110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21" w:hanging="182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41" w:hanging="254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61" w:hanging="326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81" w:hanging="398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01" w:hanging="470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21" w:hanging="542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41" w:hanging="614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58" w:hanging="758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8" w:hanging="10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8" w:hanging="18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8" w:hanging="25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8" w:hanging="324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8" w:hanging="396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8" w:hanging="46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8" w:hanging="54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8" w:hanging="61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5">
    <w:lvl w:ilvl="0">
      <w:start w:val="1"/>
      <w:numFmt w:val="lowerLetter"/>
      <w:lvlText w:val="%1)"/>
      <w:lvlJc w:val="left"/>
      <w:pPr>
        <w:ind w:left="758" w:hanging="758"/>
      </w:pPr>
      <w:rPr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01" w:hanging="110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21" w:hanging="182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41" w:hanging="254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61" w:hanging="326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81" w:hanging="398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01" w:hanging="470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21" w:hanging="542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41" w:hanging="614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58" w:hanging="758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01" w:hanging="110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21" w:hanging="182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41" w:hanging="254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61" w:hanging="326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81" w:hanging="398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01" w:hanging="470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21" w:hanging="542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41" w:hanging="614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1118" w:hanging="360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38" w:hanging="360"/>
      </w:pPr>
      <w:rPr/>
    </w:lvl>
    <w:lvl w:ilvl="2">
      <w:start w:val="1"/>
      <w:numFmt w:val="lowerRoman"/>
      <w:lvlText w:val="%3."/>
      <w:lvlJc w:val="right"/>
      <w:pPr>
        <w:ind w:left="2558" w:hanging="180"/>
      </w:pPr>
      <w:rPr/>
    </w:lvl>
    <w:lvl w:ilvl="3">
      <w:start w:val="1"/>
      <w:numFmt w:val="decimal"/>
      <w:lvlText w:val="%4."/>
      <w:lvlJc w:val="left"/>
      <w:pPr>
        <w:ind w:left="3278" w:hanging="360"/>
      </w:pPr>
      <w:rPr/>
    </w:lvl>
    <w:lvl w:ilvl="4">
      <w:start w:val="1"/>
      <w:numFmt w:val="lowerLetter"/>
      <w:lvlText w:val="%5."/>
      <w:lvlJc w:val="left"/>
      <w:pPr>
        <w:ind w:left="3998" w:hanging="360"/>
      </w:pPr>
      <w:rPr/>
    </w:lvl>
    <w:lvl w:ilvl="5">
      <w:start w:val="1"/>
      <w:numFmt w:val="lowerRoman"/>
      <w:lvlText w:val="%6."/>
      <w:lvlJc w:val="right"/>
      <w:pPr>
        <w:ind w:left="4718" w:hanging="180"/>
      </w:pPr>
      <w:rPr/>
    </w:lvl>
    <w:lvl w:ilvl="6">
      <w:start w:val="1"/>
      <w:numFmt w:val="decimal"/>
      <w:lvlText w:val="%7."/>
      <w:lvlJc w:val="left"/>
      <w:pPr>
        <w:ind w:left="5438" w:hanging="360"/>
      </w:pPr>
      <w:rPr/>
    </w:lvl>
    <w:lvl w:ilvl="7">
      <w:start w:val="1"/>
      <w:numFmt w:val="lowerLetter"/>
      <w:lvlText w:val="%8."/>
      <w:lvlJc w:val="left"/>
      <w:pPr>
        <w:ind w:left="6158" w:hanging="360"/>
      </w:pPr>
      <w:rPr/>
    </w:lvl>
    <w:lvl w:ilvl="8">
      <w:start w:val="1"/>
      <w:numFmt w:val="lowerRoman"/>
      <w:lvlText w:val="%9."/>
      <w:lvlJc w:val="right"/>
      <w:pPr>
        <w:ind w:left="6878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08" w:hanging="70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440" w:hanging="616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160" w:hanging="67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880" w:hanging="6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600" w:hanging="58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320" w:hanging="636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040" w:hanging="624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760" w:hanging="544"/>
      </w:pPr>
      <w:rPr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19"/>
      <w:numFmt w:val="decimal"/>
      <w:lvlText w:val="%1)"/>
      <w:lvlJc w:val="left"/>
      <w:pPr>
        <w:ind w:left="772" w:hanging="77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4"/>
      <w:numFmt w:val="decimal"/>
      <w:lvlText w:val="%2."/>
      <w:lvlJc w:val="left"/>
      <w:pPr>
        <w:ind w:left="758" w:hanging="758"/>
      </w:pPr>
      <w:rPr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447" w:hanging="144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167" w:hanging="216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887" w:hanging="288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607" w:hanging="360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327" w:hanging="432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047" w:hanging="504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767" w:hanging="5767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58" w:hanging="758"/>
      </w:pPr>
      <w:rPr>
        <w:rFonts w:ascii="Calibri" w:cs="Calibri" w:eastAsia="Calibri" w:hAnsi="Calibri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01" w:hanging="110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21" w:hanging="182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41" w:hanging="254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61" w:hanging="326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81" w:hanging="398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01" w:hanging="470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21" w:hanging="542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41" w:hanging="6141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58" w:hanging="758"/>
      </w:pPr>
      <w:rPr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466" w:hanging="146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186" w:hanging="218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906" w:hanging="290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626" w:hanging="362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346" w:hanging="434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066" w:hanging="506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786" w:hanging="578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506" w:hanging="650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pacing w:after="11" w:line="268" w:lineRule="auto"/>
        <w:ind w:left="356" w:right="1066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5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pacing w:after="11" w:line="268" w:lineRule="auto"/>
      <w:ind w:left="356" w:right="1066" w:hanging="356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 w:val="1"/>
    <w:pPr>
      <w:keepNext w:val="1"/>
      <w:keepLines w:val="1"/>
      <w:spacing w:after="0"/>
      <w:ind w:left="15" w:hanging="10"/>
      <w:outlineLvl w:val="0"/>
    </w:pPr>
    <w:rPr>
      <w:rFonts w:ascii="Times New Roman" w:cs="Times New Roman" w:eastAsia="Times New Roman" w:hAnsi="Times New Roman"/>
      <w:color w:val="000000"/>
      <w:sz w:val="2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link w:val="Nagwek1"/>
    <w:rPr>
      <w:rFonts w:ascii="Times New Roman" w:cs="Times New Roman" w:eastAsia="Times New Roman" w:hAnsi="Times New Roman"/>
      <w:color w:val="000000"/>
      <w:sz w:val="26"/>
    </w:rPr>
  </w:style>
  <w:style w:type="paragraph" w:styleId="Akapitzlist">
    <w:name w:val="List Paragraph"/>
    <w:rsid w:val="000C413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200" w:line="276" w:lineRule="auto"/>
      <w:ind w:left="720"/>
    </w:pPr>
    <w:rPr>
      <w:rFonts w:ascii="Calibri" w:cs="Arial Unicode MS" w:eastAsia="Arial Unicode MS" w:hAnsi="Calibri"/>
      <w:color w:val="000000"/>
      <w:u w:color="000000"/>
      <w:bdr w:space="0" w:sz="0" w:val="nil"/>
    </w:rPr>
  </w:style>
  <w:style w:type="numbering" w:styleId="Zaimportowanystyl2" w:customStyle="1">
    <w:name w:val="Zaimportowany styl 2"/>
    <w:rsid w:val="000C413A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unhideWhenUsed w:val="1"/>
    <w:rsid w:val="00A10C1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10C14"/>
    <w:rPr>
      <w:rFonts w:ascii="Times New Roman" w:cs="Times New Roman" w:eastAsia="Times New Roman" w:hAnsi="Times New Roman"/>
      <w:color w:val="000000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6.jpg"/><Relationship Id="rId13" Type="http://schemas.openxmlformats.org/officeDocument/2006/relationships/image" Target="media/image4.jpg"/><Relationship Id="rId12" Type="http://schemas.openxmlformats.org/officeDocument/2006/relationships/image" Target="media/image8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footer" Target="footer3.xml"/><Relationship Id="rId14" Type="http://schemas.openxmlformats.org/officeDocument/2006/relationships/header" Target="header1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image" Target="media/image7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S3CNNlmiqvgyd3Wm6FT03EwUlg==">AMUW2mWt5GyDmcOBK3/TohZHfBJinG+jJdKNczOIK9tQ+2Ew6DYbI8rDAqe7qPsWZD7qT+KmoScp3QL40Ag4UwNi2cs20tTw2CnGtc4gCC7wOQ1jy4sHhvPjtP/AwT4n2emSiSLDBiIW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2021-12-21T14:03:00Z</dcterms:created>
  <dc:creator>Dorota Kafel-Śliwińska</dc:creator>
</cp:coreProperties>
</file>